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C533B" w14:textId="77777777" w:rsidR="00373BAC" w:rsidRDefault="00373BAC">
      <w:pPr>
        <w:spacing w:before="2400" w:after="0"/>
      </w:pPr>
    </w:p>
    <w:p w14:paraId="5B01D26D" w14:textId="77777777" w:rsidR="00373BAC" w:rsidRPr="0010769D" w:rsidRDefault="00000000">
      <w:pPr>
        <w:jc w:val="center"/>
        <w:rPr>
          <w:lang w:val="it-IT"/>
        </w:rPr>
      </w:pPr>
      <w:r w:rsidRPr="0010769D">
        <w:rPr>
          <w:rFonts w:eastAsia="Calibri"/>
          <w:b/>
          <w:color w:val="1F3864"/>
          <w:sz w:val="64"/>
          <w:lang w:val="it-IT"/>
        </w:rPr>
        <w:t>ADARTE</w:t>
      </w:r>
    </w:p>
    <w:p w14:paraId="6FF29130" w14:textId="77777777" w:rsidR="00373BAC" w:rsidRPr="0010769D" w:rsidRDefault="00373BAC">
      <w:pPr>
        <w:pBdr>
          <w:bottom w:val="single" w:sz="12" w:space="4" w:color="2E75B6"/>
        </w:pBdr>
        <w:spacing w:after="600"/>
        <w:rPr>
          <w:lang w:val="it-IT"/>
        </w:rPr>
      </w:pPr>
    </w:p>
    <w:p w14:paraId="47B8C65D" w14:textId="77777777" w:rsidR="00373BAC" w:rsidRPr="0010769D" w:rsidRDefault="00000000">
      <w:pPr>
        <w:spacing w:after="200"/>
        <w:jc w:val="center"/>
        <w:rPr>
          <w:lang w:val="it-IT"/>
        </w:rPr>
      </w:pPr>
      <w:r w:rsidRPr="0010769D">
        <w:rPr>
          <w:rFonts w:ascii="Calibri Light" w:eastAsia="Calibri Light" w:hAnsi="Calibri Light"/>
          <w:color w:val="1F3864"/>
          <w:sz w:val="44"/>
          <w:lang w:val="it-IT"/>
        </w:rPr>
        <w:t>Analisi capacità cluster produzione</w:t>
      </w:r>
    </w:p>
    <w:p w14:paraId="169EB53B" w14:textId="77777777" w:rsidR="00373BAC" w:rsidRPr="0010769D" w:rsidRDefault="00000000">
      <w:pPr>
        <w:spacing w:after="200"/>
        <w:jc w:val="center"/>
        <w:rPr>
          <w:lang w:val="it-IT"/>
        </w:rPr>
      </w:pPr>
      <w:r w:rsidRPr="0010769D">
        <w:rPr>
          <w:rFonts w:ascii="Calibri Light" w:eastAsia="Calibri Light" w:hAnsi="Calibri Light"/>
          <w:i/>
          <w:color w:val="555555"/>
          <w:sz w:val="28"/>
          <w:lang w:val="it-IT"/>
        </w:rPr>
        <w:t xml:space="preserve">Valutazione della capacità residua sulla base delle metriche </w:t>
      </w:r>
      <w:proofErr w:type="spellStart"/>
      <w:r w:rsidRPr="0010769D">
        <w:rPr>
          <w:rFonts w:ascii="Calibri Light" w:eastAsia="Calibri Light" w:hAnsi="Calibri Light"/>
          <w:i/>
          <w:color w:val="555555"/>
          <w:sz w:val="28"/>
          <w:lang w:val="it-IT"/>
        </w:rPr>
        <w:t>Datadog</w:t>
      </w:r>
      <w:proofErr w:type="spellEnd"/>
      <w:r w:rsidRPr="0010769D">
        <w:rPr>
          <w:rFonts w:ascii="Calibri Light" w:eastAsia="Calibri Light" w:hAnsi="Calibri Light"/>
          <w:i/>
          <w:color w:val="555555"/>
          <w:sz w:val="28"/>
          <w:lang w:val="it-IT"/>
        </w:rPr>
        <w:t xml:space="preserve"> degli ultimi 30 giorni</w:t>
      </w:r>
    </w:p>
    <w:p w14:paraId="619B4AEF" w14:textId="77777777" w:rsidR="00373BAC" w:rsidRPr="0010769D" w:rsidRDefault="00373BAC">
      <w:pPr>
        <w:spacing w:before="4000"/>
        <w:rPr>
          <w:lang w:val="it-IT"/>
        </w:rPr>
      </w:pPr>
    </w:p>
    <w:p w14:paraId="1D969D00" w14:textId="77777777" w:rsidR="00373BAC" w:rsidRPr="0010769D" w:rsidRDefault="00000000">
      <w:pPr>
        <w:jc w:val="center"/>
        <w:rPr>
          <w:lang w:val="it-IT"/>
        </w:rPr>
      </w:pPr>
      <w:r w:rsidRPr="0010769D">
        <w:rPr>
          <w:rFonts w:eastAsia="Calibri"/>
          <w:color w:val="8C8C8C"/>
          <w:sz w:val="24"/>
          <w:lang w:val="it-IT"/>
        </w:rPr>
        <w:t>Maggio 2026</w:t>
      </w:r>
    </w:p>
    <w:p w14:paraId="3611CB3D" w14:textId="77777777" w:rsidR="00373BAC" w:rsidRPr="0010769D" w:rsidRDefault="00000000">
      <w:pPr>
        <w:spacing w:before="80"/>
        <w:jc w:val="center"/>
        <w:rPr>
          <w:lang w:val="it-IT"/>
        </w:rPr>
      </w:pPr>
      <w:r w:rsidRPr="0010769D">
        <w:rPr>
          <w:rFonts w:eastAsia="Calibri"/>
          <w:color w:val="8C8C8C"/>
          <w:lang w:val="it-IT"/>
        </w:rPr>
        <w:t>Prisma S.r.l.</w:t>
      </w:r>
    </w:p>
    <w:p w14:paraId="63AEAC83" w14:textId="77777777" w:rsidR="00373BAC" w:rsidRPr="0010769D" w:rsidRDefault="00373BAC">
      <w:pPr>
        <w:rPr>
          <w:lang w:val="it-IT"/>
        </w:rPr>
        <w:sectPr w:rsidR="00373BAC" w:rsidRPr="0010769D">
          <w:headerReference w:type="default" r:id="rId8"/>
          <w:footerReference w:type="default" r:id="rId9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F1D1720" w14:textId="77777777" w:rsidR="00373BAC" w:rsidRDefault="00000000">
      <w:pPr>
        <w:pStyle w:val="Titolo1"/>
        <w:pBdr>
          <w:bottom w:val="single" w:sz="8" w:space="4" w:color="2E75B6"/>
        </w:pBdr>
        <w:spacing w:after="240"/>
      </w:pPr>
      <w:bookmarkStart w:id="0" w:name="_Toc229492826"/>
      <w:proofErr w:type="spellStart"/>
      <w:r>
        <w:rPr>
          <w:rFonts w:ascii="Calibri Light" w:eastAsia="Calibri Light" w:hAnsi="Calibri Light"/>
          <w:color w:val="1F3864"/>
          <w:sz w:val="36"/>
        </w:rPr>
        <w:lastRenderedPageBreak/>
        <w:t>Indice</w:t>
      </w:r>
      <w:bookmarkEnd w:id="0"/>
      <w:proofErr w:type="spellEnd"/>
    </w:p>
    <w:p w14:paraId="5A0CF1ED" w14:textId="77777777" w:rsidR="0010769D" w:rsidRDefault="00000000">
      <w:pPr>
        <w:pStyle w:val="Sommario1"/>
        <w:tabs>
          <w:tab w:val="right" w:leader="dot" w:pos="9016"/>
        </w:tabs>
        <w:rPr>
          <w:noProof/>
        </w:rPr>
      </w:pPr>
      <w:r>
        <w:rPr>
          <w:rFonts w:eastAsia="Calibri"/>
          <w:color w:val="000000"/>
        </w:rPr>
        <w:fldChar w:fldCharType="begin"/>
      </w:r>
      <w:r>
        <w:rPr>
          <w:rFonts w:eastAsia="Calibri"/>
          <w:color w:val="000000"/>
        </w:rPr>
        <w:instrText>TOC \o "1-3" \h \z \u</w:instrText>
      </w:r>
      <w:r>
        <w:rPr>
          <w:rFonts w:eastAsia="Calibri"/>
          <w:color w:val="000000"/>
        </w:rPr>
        <w:fldChar w:fldCharType="separate"/>
      </w:r>
      <w:hyperlink w:anchor="_Toc229492826" w:history="1">
        <w:r w:rsidR="0010769D" w:rsidRPr="00882166">
          <w:rPr>
            <w:rStyle w:val="Collegamentoipertestuale"/>
            <w:rFonts w:ascii="Calibri Light" w:eastAsia="Calibri Light" w:hAnsi="Calibri Light"/>
            <w:noProof/>
          </w:rPr>
          <w:t>Indice</w:t>
        </w:r>
        <w:r w:rsidR="0010769D">
          <w:rPr>
            <w:noProof/>
            <w:webHidden/>
          </w:rPr>
          <w:tab/>
        </w:r>
        <w:r w:rsidR="0010769D">
          <w:rPr>
            <w:noProof/>
            <w:webHidden/>
          </w:rPr>
          <w:fldChar w:fldCharType="begin"/>
        </w:r>
        <w:r w:rsidR="0010769D">
          <w:rPr>
            <w:noProof/>
            <w:webHidden/>
          </w:rPr>
          <w:instrText xml:space="preserve"> PAGEREF _Toc229492826 \h </w:instrText>
        </w:r>
        <w:r w:rsidR="0010769D">
          <w:rPr>
            <w:noProof/>
            <w:webHidden/>
          </w:rPr>
        </w:r>
        <w:r w:rsidR="0010769D">
          <w:rPr>
            <w:noProof/>
            <w:webHidden/>
          </w:rPr>
          <w:fldChar w:fldCharType="separate"/>
        </w:r>
        <w:r w:rsidR="0010769D">
          <w:rPr>
            <w:noProof/>
            <w:webHidden/>
          </w:rPr>
          <w:t>2</w:t>
        </w:r>
        <w:r w:rsidR="0010769D">
          <w:rPr>
            <w:noProof/>
            <w:webHidden/>
          </w:rPr>
          <w:fldChar w:fldCharType="end"/>
        </w:r>
      </w:hyperlink>
    </w:p>
    <w:p w14:paraId="3DA9FFFE" w14:textId="77777777" w:rsidR="0010769D" w:rsidRDefault="0010769D">
      <w:pPr>
        <w:pStyle w:val="Sommario1"/>
        <w:tabs>
          <w:tab w:val="right" w:leader="dot" w:pos="9016"/>
        </w:tabs>
        <w:rPr>
          <w:noProof/>
        </w:rPr>
      </w:pPr>
      <w:hyperlink w:anchor="_Toc229492827" w:history="1">
        <w:r w:rsidRPr="00882166">
          <w:rPr>
            <w:rStyle w:val="Collegamentoipertestuale"/>
            <w:rFonts w:ascii="Calibri Light" w:eastAsia="Calibri Light" w:hAnsi="Calibri Light"/>
            <w:noProof/>
          </w:rPr>
          <w:t>1. Obiettivo e perimetro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_Toc229492827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DCE8685" w14:textId="77777777" w:rsidR="0010769D" w:rsidRDefault="0010769D">
      <w:pPr>
        <w:pStyle w:val="Sommario1"/>
        <w:tabs>
          <w:tab w:val="right" w:leader="dot" w:pos="9016"/>
        </w:tabs>
        <w:rPr>
          <w:noProof/>
        </w:rPr>
      </w:pPr>
      <w:hyperlink w:anchor="_Toc229492828" w:history="1">
        <w:r w:rsidRPr="00882166">
          <w:rPr>
            <w:rStyle w:val="Collegamentoipertestuale"/>
            <w:rFonts w:ascii="Calibri Light" w:eastAsia="Calibri Light" w:hAnsi="Calibri Light"/>
            <w:noProof/>
          </w:rPr>
          <w:t>2. Inventario osservato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_Toc229492828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70B6E97" w14:textId="77777777" w:rsidR="0010769D" w:rsidRDefault="0010769D">
      <w:pPr>
        <w:pStyle w:val="Sommario1"/>
        <w:tabs>
          <w:tab w:val="right" w:leader="dot" w:pos="9016"/>
        </w:tabs>
        <w:rPr>
          <w:noProof/>
        </w:rPr>
      </w:pPr>
      <w:hyperlink w:anchor="_Toc229492829" w:history="1">
        <w:r w:rsidRPr="00882166">
          <w:rPr>
            <w:rStyle w:val="Collegamentoipertestuale"/>
            <w:rFonts w:ascii="Calibri Light" w:eastAsia="Calibri Light" w:hAnsi="Calibri Light"/>
            <w:noProof/>
          </w:rPr>
          <w:t>3. Sintesi metriche degli ultimi 30 giorni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_Toc229492829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C9E5B44" w14:textId="77777777" w:rsidR="0010769D" w:rsidRDefault="0010769D">
      <w:pPr>
        <w:pStyle w:val="Sommario1"/>
        <w:tabs>
          <w:tab w:val="right" w:leader="dot" w:pos="9016"/>
        </w:tabs>
        <w:rPr>
          <w:noProof/>
        </w:rPr>
      </w:pPr>
      <w:hyperlink w:anchor="_Toc229492830" w:history="1">
        <w:r w:rsidRPr="00882166">
          <w:rPr>
            <w:rStyle w:val="Collegamentoipertestuale"/>
            <w:rFonts w:ascii="Calibri Light" w:eastAsia="Calibri Light" w:hAnsi="Calibri Light"/>
            <w:noProof/>
          </w:rPr>
          <w:t>4. Valutazione della riduzione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_Toc229492830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2201352" w14:textId="77777777" w:rsidR="0010769D" w:rsidRDefault="0010769D">
      <w:pPr>
        <w:pStyle w:val="Sommario1"/>
        <w:tabs>
          <w:tab w:val="right" w:leader="dot" w:pos="9016"/>
        </w:tabs>
        <w:rPr>
          <w:noProof/>
        </w:rPr>
      </w:pPr>
      <w:hyperlink w:anchor="_Toc229492831" w:history="1">
        <w:r w:rsidRPr="00882166">
          <w:rPr>
            <w:rStyle w:val="Collegamentoipertestuale"/>
            <w:rFonts w:ascii="Calibri Light" w:eastAsia="Calibri Light" w:hAnsi="Calibri Light"/>
            <w:noProof/>
          </w:rPr>
          <w:t>5. Spiegazioni sintetiche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_Toc229492831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39225E7" w14:textId="77777777" w:rsidR="0010769D" w:rsidRDefault="0010769D">
      <w:pPr>
        <w:pStyle w:val="Sommario2"/>
        <w:tabs>
          <w:tab w:val="right" w:leader="dot" w:pos="9016"/>
        </w:tabs>
        <w:rPr>
          <w:noProof/>
        </w:rPr>
      </w:pPr>
      <w:hyperlink w:anchor="_Toc229492832" w:history="1">
        <w:r w:rsidRPr="00882166">
          <w:rPr>
            <w:rStyle w:val="Collegamentoipertestuale"/>
            <w:rFonts w:ascii="Calibri Light" w:eastAsia="Calibri Light" w:hAnsi="Calibri Light"/>
            <w:noProof/>
          </w:rPr>
          <w:t>5.1 Ingress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_Toc229492832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8C4E52A" w14:textId="77777777" w:rsidR="0010769D" w:rsidRDefault="0010769D">
      <w:pPr>
        <w:pStyle w:val="Sommario2"/>
        <w:tabs>
          <w:tab w:val="right" w:leader="dot" w:pos="9016"/>
        </w:tabs>
        <w:rPr>
          <w:noProof/>
        </w:rPr>
      </w:pPr>
      <w:hyperlink w:anchor="_Toc229492833" w:history="1">
        <w:r w:rsidRPr="00882166">
          <w:rPr>
            <w:rStyle w:val="Collegamentoipertestuale"/>
            <w:rFonts w:ascii="Calibri Light" w:eastAsia="Calibri Light" w:hAnsi="Calibri Light"/>
            <w:noProof/>
          </w:rPr>
          <w:t>5.2 Worker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_Toc229492833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498325C" w14:textId="77777777" w:rsidR="0010769D" w:rsidRDefault="0010769D">
      <w:pPr>
        <w:pStyle w:val="Sommario2"/>
        <w:tabs>
          <w:tab w:val="right" w:leader="dot" w:pos="9016"/>
        </w:tabs>
        <w:rPr>
          <w:noProof/>
        </w:rPr>
      </w:pPr>
      <w:hyperlink w:anchor="_Toc229492834" w:history="1">
        <w:r w:rsidRPr="00882166">
          <w:rPr>
            <w:rStyle w:val="Collegamentoipertestuale"/>
            <w:rFonts w:ascii="Calibri Light" w:eastAsia="Calibri Light" w:hAnsi="Calibri Light"/>
            <w:noProof/>
          </w:rPr>
          <w:t>5.3 Caveat operativi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_Toc229492834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DD0AC70" w14:textId="77777777" w:rsidR="0010769D" w:rsidRDefault="0010769D">
      <w:pPr>
        <w:pStyle w:val="Sommario1"/>
        <w:tabs>
          <w:tab w:val="right" w:leader="dot" w:pos="9016"/>
        </w:tabs>
        <w:rPr>
          <w:noProof/>
        </w:rPr>
      </w:pPr>
      <w:hyperlink w:anchor="_Toc229492835" w:history="1">
        <w:r w:rsidRPr="00882166">
          <w:rPr>
            <w:rStyle w:val="Collegamentoipertestuale"/>
            <w:rFonts w:ascii="Calibri Light" w:eastAsia="Calibri Light" w:hAnsi="Calibri Light"/>
            <w:noProof/>
          </w:rPr>
          <w:t>6. Conclusione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_Toc229492835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9744DA8" w14:textId="77777777" w:rsidR="00373BAC" w:rsidRDefault="00000000">
      <w:r>
        <w:rPr>
          <w:rFonts w:eastAsia="Calibri"/>
          <w:color w:val="000000"/>
        </w:rPr>
        <w:fldChar w:fldCharType="end"/>
      </w:r>
    </w:p>
    <w:p w14:paraId="0DD4015F" w14:textId="77777777" w:rsidR="00373BAC" w:rsidRDefault="00000000">
      <w:r>
        <w:br w:type="page"/>
      </w:r>
    </w:p>
    <w:p w14:paraId="19455D1A" w14:textId="77777777" w:rsidR="00373BAC" w:rsidRPr="0010769D" w:rsidRDefault="00000000">
      <w:pPr>
        <w:pStyle w:val="Titolo1"/>
        <w:pBdr>
          <w:bottom w:val="single" w:sz="8" w:space="4" w:color="2E75B6"/>
        </w:pBdr>
        <w:spacing w:after="240"/>
        <w:rPr>
          <w:lang w:val="it-IT"/>
        </w:rPr>
      </w:pPr>
      <w:bookmarkStart w:id="1" w:name="_Toc229492827"/>
      <w:r w:rsidRPr="0010769D">
        <w:rPr>
          <w:rFonts w:ascii="Calibri Light" w:eastAsia="Calibri Light" w:hAnsi="Calibri Light"/>
          <w:color w:val="1F3864"/>
          <w:sz w:val="36"/>
          <w:lang w:val="it-IT"/>
        </w:rPr>
        <w:lastRenderedPageBreak/>
        <w:t>1. Obiettivo e perimetro</w:t>
      </w:r>
      <w:bookmarkEnd w:id="1"/>
    </w:p>
    <w:p w14:paraId="15115BC8" w14:textId="789C0ADB" w:rsidR="00373BAC" w:rsidRPr="0010769D" w:rsidRDefault="00000000">
      <w:pPr>
        <w:rPr>
          <w:lang w:val="it-IT"/>
        </w:rPr>
      </w:pPr>
      <w:r w:rsidRPr="0010769D">
        <w:rPr>
          <w:lang w:val="it-IT"/>
        </w:rPr>
        <w:t xml:space="preserve">È stata eseguita una verifica </w:t>
      </w:r>
      <w:r w:rsidR="0010769D">
        <w:rPr>
          <w:lang w:val="it-IT"/>
        </w:rPr>
        <w:t>tramite</w:t>
      </w:r>
      <w:r w:rsidRPr="0010769D">
        <w:rPr>
          <w:lang w:val="it-IT"/>
        </w:rPr>
        <w:t xml:space="preserve"> </w:t>
      </w:r>
      <w:proofErr w:type="spellStart"/>
      <w:r w:rsidRPr="0010769D">
        <w:rPr>
          <w:lang w:val="it-IT"/>
        </w:rPr>
        <w:t>Datadog</w:t>
      </w:r>
      <w:proofErr w:type="spellEnd"/>
      <w:r w:rsidRPr="0010769D">
        <w:rPr>
          <w:lang w:val="it-IT"/>
        </w:rPr>
        <w:t xml:space="preserve"> per il cluster di produzione</w:t>
      </w:r>
      <w:r w:rsidR="0010769D">
        <w:rPr>
          <w:lang w:val="it-IT"/>
        </w:rPr>
        <w:t xml:space="preserve"> di Ad Arte</w:t>
      </w:r>
      <w:r w:rsidRPr="0010769D">
        <w:rPr>
          <w:lang w:val="it-IT"/>
        </w:rPr>
        <w:t>. La finestra osservata copre il periodo dal 12 aprile 2026 al 12 maggio 2026.</w:t>
      </w:r>
    </w:p>
    <w:p w14:paraId="55FAB703" w14:textId="750348C1" w:rsidR="00373BAC" w:rsidRPr="0010769D" w:rsidRDefault="00000000">
      <w:pPr>
        <w:rPr>
          <w:lang w:val="it-IT"/>
        </w:rPr>
      </w:pPr>
      <w:r w:rsidRPr="0010769D">
        <w:rPr>
          <w:lang w:val="it-IT"/>
        </w:rPr>
        <w:t xml:space="preserve">L'obiettivo consiste nella stima del numero di nodi </w:t>
      </w:r>
      <w:proofErr w:type="spellStart"/>
      <w:r w:rsidRPr="0010769D">
        <w:rPr>
          <w:lang w:val="it-IT"/>
        </w:rPr>
        <w:t>ingress</w:t>
      </w:r>
      <w:proofErr w:type="spellEnd"/>
      <w:r w:rsidRPr="0010769D">
        <w:rPr>
          <w:lang w:val="it-IT"/>
        </w:rPr>
        <w:t xml:space="preserve"> e worker riducibili senza introdurre rallentamenti o disservizi. La valutazione è stata basata su consumo reale, richieste </w:t>
      </w:r>
      <w:proofErr w:type="spellStart"/>
      <w:r w:rsidRPr="0010769D">
        <w:rPr>
          <w:lang w:val="it-IT"/>
        </w:rPr>
        <w:t>Kubernetes</w:t>
      </w:r>
      <w:proofErr w:type="spellEnd"/>
      <w:r w:rsidRPr="0010769D">
        <w:rPr>
          <w:lang w:val="it-IT"/>
        </w:rPr>
        <w:t xml:space="preserve">, capacità </w:t>
      </w:r>
      <w:r w:rsidR="0010769D">
        <w:rPr>
          <w:lang w:val="it-IT"/>
        </w:rPr>
        <w:t>allocabile</w:t>
      </w:r>
      <w:r w:rsidRPr="0010769D">
        <w:rPr>
          <w:lang w:val="it-IT"/>
        </w:rPr>
        <w:t xml:space="preserve"> e stabilità dei nodi.</w:t>
      </w:r>
    </w:p>
    <w:p w14:paraId="0E4BC024" w14:textId="77777777" w:rsidR="00373BAC" w:rsidRPr="0010769D" w:rsidRDefault="00000000">
      <w:pPr>
        <w:pStyle w:val="Titolo1"/>
        <w:pBdr>
          <w:bottom w:val="single" w:sz="8" w:space="4" w:color="2E75B6"/>
        </w:pBdr>
        <w:spacing w:after="240"/>
        <w:rPr>
          <w:lang w:val="it-IT"/>
        </w:rPr>
      </w:pPr>
      <w:bookmarkStart w:id="2" w:name="_Toc229492828"/>
      <w:r w:rsidRPr="0010769D">
        <w:rPr>
          <w:rFonts w:ascii="Calibri Light" w:eastAsia="Calibri Light" w:hAnsi="Calibri Light"/>
          <w:color w:val="1F3864"/>
          <w:sz w:val="36"/>
          <w:lang w:val="it-IT"/>
        </w:rPr>
        <w:t>2. Inventario osservato</w:t>
      </w:r>
      <w:bookmarkEnd w:id="2"/>
    </w:p>
    <w:p w14:paraId="0B16D496" w14:textId="72FD9F94" w:rsidR="00373BAC" w:rsidRPr="0010769D" w:rsidRDefault="00000000">
      <w:pPr>
        <w:rPr>
          <w:lang w:val="it-IT"/>
        </w:rPr>
      </w:pPr>
      <w:r w:rsidRPr="0010769D">
        <w:rPr>
          <w:lang w:val="it-IT"/>
        </w:rPr>
        <w:t xml:space="preserve">Nel perimetro osservato risultano presenti </w:t>
      </w:r>
      <w:r w:rsidR="0010769D">
        <w:rPr>
          <w:lang w:val="it-IT"/>
        </w:rPr>
        <w:t>3</w:t>
      </w:r>
      <w:r w:rsidRPr="0010769D">
        <w:rPr>
          <w:lang w:val="it-IT"/>
        </w:rPr>
        <w:t xml:space="preserve"> manager, </w:t>
      </w:r>
      <w:r w:rsidR="0010769D">
        <w:rPr>
          <w:lang w:val="it-IT"/>
        </w:rPr>
        <w:t>5</w:t>
      </w:r>
      <w:r w:rsidRPr="0010769D">
        <w:rPr>
          <w:lang w:val="it-IT"/>
        </w:rPr>
        <w:t xml:space="preserve"> </w:t>
      </w:r>
      <w:proofErr w:type="spellStart"/>
      <w:r w:rsidRPr="0010769D">
        <w:rPr>
          <w:lang w:val="it-IT"/>
        </w:rPr>
        <w:t>ingress</w:t>
      </w:r>
      <w:proofErr w:type="spellEnd"/>
      <w:r w:rsidRPr="0010769D">
        <w:rPr>
          <w:lang w:val="it-IT"/>
        </w:rPr>
        <w:t xml:space="preserve"> e </w:t>
      </w:r>
      <w:proofErr w:type="gramStart"/>
      <w:r w:rsidR="0010769D">
        <w:rPr>
          <w:lang w:val="it-IT"/>
        </w:rPr>
        <w:t xml:space="preserve">20 </w:t>
      </w:r>
      <w:r w:rsidRPr="0010769D">
        <w:rPr>
          <w:lang w:val="it-IT"/>
        </w:rPr>
        <w:t xml:space="preserve"> worker</w:t>
      </w:r>
      <w:proofErr w:type="gramEnd"/>
      <w:r w:rsidRPr="0010769D">
        <w:rPr>
          <w:lang w:val="it-IT"/>
        </w:rPr>
        <w:t>. Il dimensionamento riportato sotto riguarda i ruoli inclusi nella possibile riduzione.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700"/>
        <w:gridCol w:w="1250"/>
        <w:gridCol w:w="1450"/>
        <w:gridCol w:w="1200"/>
        <w:gridCol w:w="3326"/>
      </w:tblGrid>
      <w:tr w:rsidR="00373BAC" w14:paraId="4DB14655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E6381E" w14:textId="77777777" w:rsidR="00373BAC" w:rsidRDefault="00000000">
            <w:pPr>
              <w:spacing w:after="0"/>
              <w:jc w:val="center"/>
            </w:pPr>
            <w:proofErr w:type="spellStart"/>
            <w:r>
              <w:rPr>
                <w:rFonts w:eastAsia="Calibri"/>
                <w:b/>
                <w:color w:val="FFFFFF"/>
              </w:rPr>
              <w:t>Ruolo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037E29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b/>
                <w:color w:val="FFFFFF"/>
              </w:rPr>
              <w:t>Nodi</w:t>
            </w:r>
          </w:p>
        </w:tc>
        <w:tc>
          <w:tcPr>
            <w:tcW w:w="1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0BCBA0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b/>
                <w:color w:val="FFFFFF"/>
              </w:rPr>
              <w:t>CPU allocatable</w:t>
            </w:r>
          </w:p>
        </w:tc>
        <w:tc>
          <w:tcPr>
            <w:tcW w:w="14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8FA626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b/>
                <w:color w:val="FFFFFF"/>
              </w:rPr>
              <w:t>Memoria allocatable</w:t>
            </w:r>
          </w:p>
        </w:tc>
        <w:tc>
          <w:tcPr>
            <w:tcW w:w="120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E5BE4C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b/>
                <w:color w:val="FFFFFF"/>
              </w:rPr>
              <w:t>Pod allocatable</w:t>
            </w:r>
          </w:p>
        </w:tc>
        <w:tc>
          <w:tcPr>
            <w:tcW w:w="33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C22FD1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b/>
                <w:color w:val="FFFFFF"/>
              </w:rPr>
              <w:t>Note</w:t>
            </w:r>
          </w:p>
        </w:tc>
      </w:tr>
      <w:tr w:rsidR="00373BAC" w:rsidRPr="0010769D" w14:paraId="4F0808DE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E409D1" w14:textId="77777777" w:rsidR="00373BAC" w:rsidRDefault="00000000">
            <w:pPr>
              <w:spacing w:after="0"/>
            </w:pPr>
            <w:r>
              <w:rPr>
                <w:rFonts w:eastAsia="Calibri"/>
                <w:color w:val="000000"/>
              </w:rPr>
              <w:t>Ingress</w:t>
            </w:r>
          </w:p>
        </w:tc>
        <w:tc>
          <w:tcPr>
            <w:tcW w:w="7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594FB8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12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5439E9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3E60FC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77.90 GiB</w:t>
            </w:r>
          </w:p>
        </w:tc>
        <w:tc>
          <w:tcPr>
            <w:tcW w:w="12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21B6601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550</w:t>
            </w:r>
          </w:p>
        </w:tc>
        <w:tc>
          <w:tcPr>
            <w:tcW w:w="33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2538FD" w14:textId="06DFE8F4" w:rsidR="00373BAC" w:rsidRPr="0010769D" w:rsidRDefault="00373BAC">
            <w:pPr>
              <w:spacing w:after="0"/>
              <w:rPr>
                <w:lang w:val="it-IT"/>
              </w:rPr>
            </w:pPr>
          </w:p>
        </w:tc>
      </w:tr>
      <w:tr w:rsidR="00373BAC" w:rsidRPr="0010769D" w14:paraId="0740A9C9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490704" w14:textId="77777777" w:rsidR="00373BAC" w:rsidRDefault="00000000">
            <w:pPr>
              <w:spacing w:after="0"/>
            </w:pPr>
            <w:r>
              <w:rPr>
                <w:rFonts w:eastAsia="Calibri"/>
                <w:color w:val="000000"/>
              </w:rPr>
              <w:t>Worker</w:t>
            </w:r>
          </w:p>
        </w:tc>
        <w:tc>
          <w:tcPr>
            <w:tcW w:w="7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9EDA2D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12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24D341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320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C94C77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626.44 GiB</w:t>
            </w:r>
          </w:p>
        </w:tc>
        <w:tc>
          <w:tcPr>
            <w:tcW w:w="12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8741A1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2200</w:t>
            </w:r>
          </w:p>
        </w:tc>
        <w:tc>
          <w:tcPr>
            <w:tcW w:w="33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ED9381" w14:textId="77777777" w:rsidR="00373BAC" w:rsidRPr="0010769D" w:rsidRDefault="00000000">
            <w:pPr>
              <w:spacing w:after="0"/>
              <w:rPr>
                <w:lang w:val="it-IT"/>
              </w:rPr>
            </w:pPr>
            <w:r w:rsidRPr="0010769D">
              <w:rPr>
                <w:rFonts w:eastAsia="Calibri"/>
                <w:color w:val="000000"/>
                <w:lang w:val="it-IT"/>
              </w:rPr>
              <w:t>Storico completo disponibile per l'intera finestra.</w:t>
            </w:r>
          </w:p>
        </w:tc>
      </w:tr>
      <w:tr w:rsidR="00373BAC" w:rsidRPr="0010769D" w14:paraId="1DEFA897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BE497A" w14:textId="77777777" w:rsidR="00373BAC" w:rsidRDefault="00000000">
            <w:pPr>
              <w:spacing w:after="0"/>
            </w:pPr>
            <w:r>
              <w:rPr>
                <w:rFonts w:eastAsia="Calibri"/>
                <w:color w:val="000000"/>
              </w:rPr>
              <w:t>Manager</w:t>
            </w:r>
          </w:p>
        </w:tc>
        <w:tc>
          <w:tcPr>
            <w:tcW w:w="7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15B5C5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12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EB285A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n.d.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77B9BE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n.d.</w:t>
            </w:r>
          </w:p>
        </w:tc>
        <w:tc>
          <w:tcPr>
            <w:tcW w:w="12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81D9EF1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n.d.</w:t>
            </w:r>
          </w:p>
        </w:tc>
        <w:tc>
          <w:tcPr>
            <w:tcW w:w="33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675333" w14:textId="77777777" w:rsidR="00373BAC" w:rsidRPr="0010769D" w:rsidRDefault="00000000">
            <w:pPr>
              <w:spacing w:after="0"/>
              <w:rPr>
                <w:lang w:val="it-IT"/>
              </w:rPr>
            </w:pPr>
            <w:r w:rsidRPr="0010769D">
              <w:rPr>
                <w:rFonts w:eastAsia="Calibri"/>
                <w:color w:val="000000"/>
                <w:lang w:val="it-IT"/>
              </w:rPr>
              <w:t>Fuori dallo scope della riduzione richiesta.</w:t>
            </w:r>
          </w:p>
        </w:tc>
      </w:tr>
    </w:tbl>
    <w:p w14:paraId="0E237343" w14:textId="77777777" w:rsidR="00373BAC" w:rsidRPr="0010769D" w:rsidRDefault="00000000">
      <w:pPr>
        <w:pStyle w:val="Titolo1"/>
        <w:pBdr>
          <w:bottom w:val="single" w:sz="8" w:space="4" w:color="2E75B6"/>
        </w:pBdr>
        <w:spacing w:after="240"/>
        <w:rPr>
          <w:lang w:val="it-IT"/>
        </w:rPr>
      </w:pPr>
      <w:bookmarkStart w:id="3" w:name="_Toc229492829"/>
      <w:r w:rsidRPr="0010769D">
        <w:rPr>
          <w:rFonts w:ascii="Calibri Light" w:eastAsia="Calibri Light" w:hAnsi="Calibri Light"/>
          <w:color w:val="1F3864"/>
          <w:sz w:val="36"/>
          <w:lang w:val="it-IT"/>
        </w:rPr>
        <w:t>3. Sintesi metriche degli ultimi 30 giorni</w:t>
      </w:r>
      <w:bookmarkEnd w:id="3"/>
    </w:p>
    <w:p w14:paraId="010992FB" w14:textId="77777777" w:rsidR="00373BAC" w:rsidRPr="0010769D" w:rsidRDefault="00000000">
      <w:pPr>
        <w:rPr>
          <w:lang w:val="it-IT"/>
        </w:rPr>
      </w:pPr>
      <w:r w:rsidRPr="0010769D">
        <w:rPr>
          <w:lang w:val="it-IT"/>
        </w:rPr>
        <w:t xml:space="preserve">Il dimensionamento prudente non è stato ricavato dal solo consumo medio. Il confronto è stato eseguito tra picchi reali e picchi di richieste </w:t>
      </w:r>
      <w:proofErr w:type="spellStart"/>
      <w:r w:rsidRPr="0010769D">
        <w:rPr>
          <w:lang w:val="it-IT"/>
        </w:rPr>
        <w:t>Kubernetes</w:t>
      </w:r>
      <w:proofErr w:type="spellEnd"/>
      <w:r w:rsidRPr="0010769D">
        <w:rPr>
          <w:lang w:val="it-IT"/>
        </w:rPr>
        <w:t xml:space="preserve">, così da rappresentare meglio il comportamento del </w:t>
      </w:r>
      <w:proofErr w:type="spellStart"/>
      <w:r w:rsidRPr="0010769D">
        <w:rPr>
          <w:lang w:val="it-IT"/>
        </w:rPr>
        <w:t>scheduler</w:t>
      </w:r>
      <w:proofErr w:type="spellEnd"/>
      <w:r w:rsidRPr="0010769D">
        <w:rPr>
          <w:lang w:val="it-IT"/>
        </w:rPr>
        <w:t>.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200"/>
        <w:gridCol w:w="1200"/>
        <w:gridCol w:w="1450"/>
        <w:gridCol w:w="1450"/>
        <w:gridCol w:w="1400"/>
        <w:gridCol w:w="1426"/>
      </w:tblGrid>
      <w:tr w:rsidR="00373BAC" w14:paraId="5DC0988B" w14:textId="77777777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585F27" w14:textId="77777777" w:rsidR="00373BAC" w:rsidRDefault="00000000">
            <w:pPr>
              <w:spacing w:after="0"/>
              <w:jc w:val="center"/>
            </w:pPr>
            <w:proofErr w:type="spellStart"/>
            <w:r>
              <w:rPr>
                <w:rFonts w:eastAsia="Calibri"/>
                <w:b/>
                <w:color w:val="FFFFFF"/>
              </w:rPr>
              <w:t>Ruolo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474F4F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b/>
                <w:color w:val="FFFFFF"/>
              </w:rPr>
              <w:t>CPU reale picco</w:t>
            </w:r>
          </w:p>
        </w:tc>
        <w:tc>
          <w:tcPr>
            <w:tcW w:w="120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BA5D77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b/>
                <w:color w:val="FFFFFF"/>
              </w:rPr>
              <w:t>CPU reale media</w:t>
            </w:r>
          </w:p>
        </w:tc>
        <w:tc>
          <w:tcPr>
            <w:tcW w:w="14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A0A148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b/>
                <w:color w:val="FFFFFF"/>
              </w:rPr>
              <w:t>Memoria reale picco</w:t>
            </w:r>
          </w:p>
        </w:tc>
        <w:tc>
          <w:tcPr>
            <w:tcW w:w="14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581529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b/>
                <w:color w:val="FFFFFF"/>
              </w:rPr>
              <w:t>Memoria reale media</w:t>
            </w:r>
          </w:p>
        </w:tc>
        <w:tc>
          <w:tcPr>
            <w:tcW w:w="140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307CBD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b/>
                <w:color w:val="FFFFFF"/>
              </w:rPr>
              <w:t>CPU requested picco</w:t>
            </w:r>
          </w:p>
        </w:tc>
        <w:tc>
          <w:tcPr>
            <w:tcW w:w="14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2E5D5E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b/>
                <w:color w:val="FFFFFF"/>
              </w:rPr>
              <w:t>Memoria requested picco</w:t>
            </w:r>
          </w:p>
        </w:tc>
      </w:tr>
      <w:tr w:rsidR="00373BAC" w14:paraId="44C1858F" w14:textId="77777777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A8EB95" w14:textId="77777777" w:rsidR="00373BAC" w:rsidRDefault="00000000">
            <w:pPr>
              <w:spacing w:after="0"/>
            </w:pPr>
            <w:r>
              <w:rPr>
                <w:rFonts w:eastAsia="Calibri"/>
                <w:color w:val="000000"/>
              </w:rPr>
              <w:t>Ingress</w:t>
            </w:r>
          </w:p>
        </w:tc>
        <w:tc>
          <w:tcPr>
            <w:tcW w:w="12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6279DD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1.09</w:t>
            </w:r>
          </w:p>
        </w:tc>
        <w:tc>
          <w:tcPr>
            <w:tcW w:w="12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E9D8BE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0.78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2CD979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3.37 GiB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9FD8E4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3.13 GiB</w:t>
            </w:r>
          </w:p>
        </w:tc>
        <w:tc>
          <w:tcPr>
            <w:tcW w:w="14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5065D0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2.40</w:t>
            </w:r>
          </w:p>
        </w:tc>
        <w:tc>
          <w:tcPr>
            <w:tcW w:w="14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5EC53C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0.85 GiB</w:t>
            </w:r>
          </w:p>
        </w:tc>
      </w:tr>
      <w:tr w:rsidR="00373BAC" w14:paraId="00C445D3" w14:textId="77777777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2D950B" w14:textId="77777777" w:rsidR="00373BAC" w:rsidRDefault="00000000">
            <w:pPr>
              <w:spacing w:after="0"/>
            </w:pPr>
            <w:r>
              <w:rPr>
                <w:rFonts w:eastAsia="Calibri"/>
                <w:color w:val="000000"/>
              </w:rPr>
              <w:t>Worker</w:t>
            </w:r>
          </w:p>
        </w:tc>
        <w:tc>
          <w:tcPr>
            <w:tcW w:w="12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BB9586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59.54</w:t>
            </w:r>
          </w:p>
        </w:tc>
        <w:tc>
          <w:tcPr>
            <w:tcW w:w="12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63F6F2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16.58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055D68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129.32 GiB</w:t>
            </w:r>
          </w:p>
        </w:tc>
        <w:tc>
          <w:tcPr>
            <w:tcW w:w="14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DD412A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87.00 GiB</w:t>
            </w:r>
          </w:p>
        </w:tc>
        <w:tc>
          <w:tcPr>
            <w:tcW w:w="14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19AEB1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116.70</w:t>
            </w:r>
          </w:p>
        </w:tc>
        <w:tc>
          <w:tcPr>
            <w:tcW w:w="14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4F8C40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182.39 GiB</w:t>
            </w:r>
          </w:p>
        </w:tc>
      </w:tr>
    </w:tbl>
    <w:p w14:paraId="04B76993" w14:textId="77777777" w:rsidR="00373BAC" w:rsidRDefault="00000000">
      <w:pPr>
        <w:pStyle w:val="Titolo1"/>
        <w:pBdr>
          <w:bottom w:val="single" w:sz="8" w:space="4" w:color="2E75B6"/>
        </w:pBdr>
        <w:spacing w:after="240"/>
      </w:pPr>
      <w:bookmarkStart w:id="4" w:name="_Toc229492830"/>
      <w:r>
        <w:rPr>
          <w:rFonts w:ascii="Calibri Light" w:eastAsia="Calibri Light" w:hAnsi="Calibri Light"/>
          <w:color w:val="1F3864"/>
          <w:sz w:val="36"/>
        </w:rPr>
        <w:lastRenderedPageBreak/>
        <w:t>4. Valutazione della riduzione</w:t>
      </w:r>
      <w:bookmarkEnd w:id="4"/>
    </w:p>
    <w:p w14:paraId="0B59EF8B" w14:textId="77777777" w:rsidR="00373BAC" w:rsidRPr="0010769D" w:rsidRDefault="00000000">
      <w:pPr>
        <w:rPr>
          <w:lang w:val="it-IT"/>
        </w:rPr>
      </w:pPr>
      <w:r w:rsidRPr="0010769D">
        <w:rPr>
          <w:lang w:val="it-IT"/>
        </w:rPr>
        <w:t xml:space="preserve">Sono stati confrontati uno scenario prudente e uno scenario più aggressivo. La soglia consigliata è stata scelta in modo da mantenere margine anche durante fault o </w:t>
      </w:r>
      <w:proofErr w:type="spellStart"/>
      <w:r w:rsidRPr="0010769D">
        <w:rPr>
          <w:lang w:val="it-IT"/>
        </w:rPr>
        <w:t>rollout</w:t>
      </w:r>
      <w:proofErr w:type="spellEnd"/>
      <w:r w:rsidRPr="0010769D">
        <w:rPr>
          <w:lang w:val="it-IT"/>
        </w:rPr>
        <w:t>.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200"/>
        <w:gridCol w:w="1200"/>
        <w:gridCol w:w="1500"/>
        <w:gridCol w:w="3626"/>
      </w:tblGrid>
      <w:tr w:rsidR="00373BAC" w14:paraId="2A8C14E3" w14:textId="77777777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4475CE1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b/>
                <w:color w:val="FFFFFF"/>
              </w:rPr>
              <w:t>Scenario</w:t>
            </w:r>
          </w:p>
        </w:tc>
        <w:tc>
          <w:tcPr>
            <w:tcW w:w="120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C2F2D9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b/>
                <w:color w:val="FFFFFF"/>
              </w:rPr>
              <w:t>Ingress residui</w:t>
            </w:r>
          </w:p>
        </w:tc>
        <w:tc>
          <w:tcPr>
            <w:tcW w:w="120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EB22F7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b/>
                <w:color w:val="FFFFFF"/>
              </w:rPr>
              <w:t>Worker residui</w:t>
            </w:r>
          </w:p>
        </w:tc>
        <w:tc>
          <w:tcPr>
            <w:tcW w:w="150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A9293D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b/>
                <w:color w:val="FFFFFF"/>
              </w:rPr>
              <w:t>Valutazione</w:t>
            </w:r>
          </w:p>
        </w:tc>
        <w:tc>
          <w:tcPr>
            <w:tcW w:w="36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9FEE76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b/>
                <w:color w:val="FFFFFF"/>
              </w:rPr>
              <w:t>Motivazione sintetica</w:t>
            </w:r>
          </w:p>
        </w:tc>
      </w:tr>
      <w:tr w:rsidR="00373BAC" w14:paraId="3ADF688C" w14:textId="77777777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0A1138" w14:textId="77777777" w:rsidR="00373BAC" w:rsidRDefault="00000000">
            <w:pPr>
              <w:spacing w:after="0"/>
            </w:pPr>
            <w:r>
              <w:rPr>
                <w:rFonts w:eastAsia="Calibri"/>
                <w:color w:val="000000"/>
              </w:rPr>
              <w:t>Stato attuale</w:t>
            </w:r>
          </w:p>
        </w:tc>
        <w:tc>
          <w:tcPr>
            <w:tcW w:w="12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43797F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98C30C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15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7F68E6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Baseline</w:t>
            </w:r>
          </w:p>
        </w:tc>
        <w:tc>
          <w:tcPr>
            <w:tcW w:w="36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E7E23F" w14:textId="77777777" w:rsidR="00373BAC" w:rsidRDefault="00000000">
            <w:pPr>
              <w:spacing w:after="0"/>
            </w:pPr>
            <w:r>
              <w:rPr>
                <w:rFonts w:eastAsia="Calibri"/>
                <w:color w:val="000000"/>
              </w:rPr>
              <w:t>Nessuna riduzione applicata.</w:t>
            </w:r>
          </w:p>
        </w:tc>
      </w:tr>
      <w:tr w:rsidR="00373BAC" w:rsidRPr="0010769D" w14:paraId="7F3F4649" w14:textId="77777777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BA9EA6" w14:textId="77777777" w:rsidR="00373BAC" w:rsidRDefault="00000000">
            <w:pPr>
              <w:spacing w:after="0"/>
            </w:pPr>
            <w:r>
              <w:rPr>
                <w:rFonts w:eastAsia="Calibri"/>
                <w:color w:val="000000"/>
              </w:rPr>
              <w:t>Taglio prudente</w:t>
            </w:r>
          </w:p>
        </w:tc>
        <w:tc>
          <w:tcPr>
            <w:tcW w:w="12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650D56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BD7D92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887485E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Consigliato</w:t>
            </w:r>
          </w:p>
        </w:tc>
        <w:tc>
          <w:tcPr>
            <w:tcW w:w="36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F0216F" w14:textId="77777777" w:rsidR="00373BAC" w:rsidRPr="0010769D" w:rsidRDefault="00000000">
            <w:pPr>
              <w:spacing w:after="0"/>
              <w:rPr>
                <w:lang w:val="it-IT"/>
              </w:rPr>
            </w:pPr>
            <w:r w:rsidRPr="0010769D">
              <w:rPr>
                <w:rFonts w:eastAsia="Calibri"/>
                <w:color w:val="000000"/>
                <w:lang w:val="it-IT"/>
              </w:rPr>
              <w:t xml:space="preserve">Capacità residua ampia rispetto a picchi reali e </w:t>
            </w:r>
            <w:proofErr w:type="spellStart"/>
            <w:r w:rsidRPr="0010769D">
              <w:rPr>
                <w:rFonts w:eastAsia="Calibri"/>
                <w:color w:val="000000"/>
                <w:lang w:val="it-IT"/>
              </w:rPr>
              <w:t>requested</w:t>
            </w:r>
            <w:proofErr w:type="spellEnd"/>
            <w:r w:rsidRPr="0010769D">
              <w:rPr>
                <w:rFonts w:eastAsia="Calibri"/>
                <w:color w:val="000000"/>
                <w:lang w:val="it-IT"/>
              </w:rPr>
              <w:t>.</w:t>
            </w:r>
          </w:p>
        </w:tc>
      </w:tr>
      <w:tr w:rsidR="00373BAC" w:rsidRPr="0010769D" w14:paraId="28E40BB6" w14:textId="77777777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7849BE" w14:textId="77777777" w:rsidR="00373BAC" w:rsidRDefault="00000000">
            <w:pPr>
              <w:spacing w:after="0"/>
            </w:pPr>
            <w:proofErr w:type="spellStart"/>
            <w:r>
              <w:rPr>
                <w:rFonts w:eastAsia="Calibri"/>
                <w:color w:val="000000"/>
              </w:rPr>
              <w:t>Taglio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aggressivo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B1D52A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4B8F9C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9</w:t>
            </w:r>
          </w:p>
        </w:tc>
        <w:tc>
          <w:tcPr>
            <w:tcW w:w="15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D14E55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Possibile con verifica aggiuntiva</w:t>
            </w:r>
          </w:p>
        </w:tc>
        <w:tc>
          <w:tcPr>
            <w:tcW w:w="36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8B6D3B1" w14:textId="77777777" w:rsidR="00373BAC" w:rsidRPr="0010769D" w:rsidRDefault="00000000">
            <w:pPr>
              <w:spacing w:after="0"/>
              <w:rPr>
                <w:lang w:val="it-IT"/>
              </w:rPr>
            </w:pPr>
            <w:r w:rsidRPr="0010769D">
              <w:rPr>
                <w:rFonts w:eastAsia="Calibri"/>
                <w:color w:val="000000"/>
                <w:lang w:val="it-IT"/>
              </w:rPr>
              <w:t>I picchi richiesti rientrano ancora, ma il margine operativo si riduce.</w:t>
            </w:r>
          </w:p>
        </w:tc>
      </w:tr>
      <w:tr w:rsidR="00373BAC" w:rsidRPr="0010769D" w14:paraId="298AC42F" w14:textId="77777777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A219DC" w14:textId="77777777" w:rsidR="00373BAC" w:rsidRDefault="00000000">
            <w:pPr>
              <w:spacing w:after="0"/>
            </w:pPr>
            <w:r>
              <w:rPr>
                <w:rFonts w:eastAsia="Calibri"/>
                <w:color w:val="000000"/>
              </w:rPr>
              <w:t xml:space="preserve">Non </w:t>
            </w:r>
            <w:proofErr w:type="spellStart"/>
            <w:r>
              <w:rPr>
                <w:rFonts w:eastAsia="Calibri"/>
                <w:color w:val="000000"/>
              </w:rPr>
              <w:t>consigliato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C6F779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109BAD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color w:val="000000"/>
              </w:rPr>
              <w:t>9 o meno</w:t>
            </w:r>
          </w:p>
        </w:tc>
        <w:tc>
          <w:tcPr>
            <w:tcW w:w="150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30F099" w14:textId="77777777" w:rsidR="00373BAC" w:rsidRPr="0010769D" w:rsidRDefault="00000000">
            <w:pPr>
              <w:spacing w:after="0"/>
              <w:jc w:val="center"/>
              <w:rPr>
                <w:lang w:val="it-IT"/>
              </w:rPr>
            </w:pPr>
            <w:r w:rsidRPr="0010769D">
              <w:rPr>
                <w:rFonts w:eastAsia="Calibri"/>
                <w:color w:val="000000"/>
                <w:lang w:val="it-IT"/>
              </w:rPr>
              <w:t xml:space="preserve">Da evitare con i soli dati </w:t>
            </w:r>
            <w:proofErr w:type="spellStart"/>
            <w:r w:rsidRPr="0010769D">
              <w:rPr>
                <w:rFonts w:eastAsia="Calibri"/>
                <w:color w:val="000000"/>
                <w:lang w:val="it-IT"/>
              </w:rPr>
              <w:t>Datadog</w:t>
            </w:r>
            <w:proofErr w:type="spellEnd"/>
          </w:p>
        </w:tc>
        <w:tc>
          <w:tcPr>
            <w:tcW w:w="36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8AF2A0" w14:textId="77777777" w:rsidR="00373BAC" w:rsidRPr="0010769D" w:rsidRDefault="00000000">
            <w:pPr>
              <w:spacing w:after="0"/>
              <w:rPr>
                <w:lang w:val="it-IT"/>
              </w:rPr>
            </w:pPr>
            <w:r w:rsidRPr="0010769D">
              <w:rPr>
                <w:rFonts w:eastAsia="Calibri"/>
                <w:color w:val="000000"/>
                <w:lang w:val="it-IT"/>
              </w:rPr>
              <w:t xml:space="preserve">Alta disponibilità più debole e nessuna prova sui vincoli </w:t>
            </w:r>
            <w:proofErr w:type="spellStart"/>
            <w:r w:rsidRPr="0010769D">
              <w:rPr>
                <w:rFonts w:eastAsia="Calibri"/>
                <w:color w:val="000000"/>
                <w:lang w:val="it-IT"/>
              </w:rPr>
              <w:t>scheduler</w:t>
            </w:r>
            <w:proofErr w:type="spellEnd"/>
            <w:r w:rsidRPr="0010769D">
              <w:rPr>
                <w:rFonts w:eastAsia="Calibri"/>
                <w:color w:val="000000"/>
                <w:lang w:val="it-IT"/>
              </w:rPr>
              <w:t>.</w:t>
            </w:r>
          </w:p>
        </w:tc>
      </w:tr>
    </w:tbl>
    <w:p w14:paraId="4B9513D1" w14:textId="77777777" w:rsidR="00373BAC" w:rsidRPr="0010769D" w:rsidRDefault="00000000">
      <w:pPr>
        <w:pStyle w:val="Titolo1"/>
        <w:pBdr>
          <w:bottom w:val="single" w:sz="8" w:space="4" w:color="2E75B6"/>
        </w:pBdr>
        <w:spacing w:after="240"/>
        <w:rPr>
          <w:lang w:val="it-IT"/>
        </w:rPr>
      </w:pPr>
      <w:bookmarkStart w:id="5" w:name="_Toc229492831"/>
      <w:r w:rsidRPr="0010769D">
        <w:rPr>
          <w:rFonts w:ascii="Calibri Light" w:eastAsia="Calibri Light" w:hAnsi="Calibri Light"/>
          <w:color w:val="1F3864"/>
          <w:sz w:val="36"/>
          <w:lang w:val="it-IT"/>
        </w:rPr>
        <w:t>5. Spiegazioni sintetiche</w:t>
      </w:r>
      <w:bookmarkEnd w:id="5"/>
    </w:p>
    <w:p w14:paraId="3126237A" w14:textId="77777777" w:rsidR="00373BAC" w:rsidRPr="0010769D" w:rsidRDefault="00000000">
      <w:pPr>
        <w:pStyle w:val="Titolo2"/>
        <w:spacing w:before="360" w:after="160"/>
        <w:rPr>
          <w:lang w:val="it-IT"/>
        </w:rPr>
      </w:pPr>
      <w:bookmarkStart w:id="6" w:name="_Toc229492832"/>
      <w:r w:rsidRPr="0010769D">
        <w:rPr>
          <w:rFonts w:ascii="Calibri Light" w:eastAsia="Calibri Light" w:hAnsi="Calibri Light"/>
          <w:color w:val="1F3864"/>
          <w:sz w:val="28"/>
          <w:lang w:val="it-IT"/>
        </w:rPr>
        <w:t xml:space="preserve">5.1 </w:t>
      </w:r>
      <w:proofErr w:type="spellStart"/>
      <w:r w:rsidRPr="0010769D">
        <w:rPr>
          <w:rFonts w:ascii="Calibri Light" w:eastAsia="Calibri Light" w:hAnsi="Calibri Light"/>
          <w:color w:val="1F3864"/>
          <w:sz w:val="28"/>
          <w:lang w:val="it-IT"/>
        </w:rPr>
        <w:t>Ingress</w:t>
      </w:r>
      <w:bookmarkEnd w:id="6"/>
      <w:proofErr w:type="spellEnd"/>
    </w:p>
    <w:p w14:paraId="1F2BBE0A" w14:textId="77777777" w:rsidR="00373BAC" w:rsidRPr="0010769D" w:rsidRDefault="00000000">
      <w:pPr>
        <w:rPr>
          <w:lang w:val="it-IT"/>
        </w:rPr>
      </w:pPr>
      <w:r w:rsidRPr="0010769D">
        <w:rPr>
          <w:lang w:val="it-IT"/>
        </w:rPr>
        <w:t xml:space="preserve">Il carico osservato sugli </w:t>
      </w:r>
      <w:proofErr w:type="spellStart"/>
      <w:r w:rsidRPr="0010769D">
        <w:rPr>
          <w:lang w:val="it-IT"/>
        </w:rPr>
        <w:t>ingress</w:t>
      </w:r>
      <w:proofErr w:type="spellEnd"/>
      <w:r w:rsidRPr="0010769D">
        <w:rPr>
          <w:lang w:val="it-IT"/>
        </w:rPr>
        <w:t xml:space="preserve"> risulta molto basso. La soglia prudente viene fissata a tre nodi, non a due, perché la disponibilità durante fault e aggiornamenti resta più alta.</w:t>
      </w:r>
    </w:p>
    <w:p w14:paraId="6C263A61" w14:textId="77777777" w:rsidR="00373BAC" w:rsidRPr="0010769D" w:rsidRDefault="00000000">
      <w:pPr>
        <w:pStyle w:val="Titolo2"/>
        <w:spacing w:before="360" w:after="160"/>
        <w:rPr>
          <w:lang w:val="it-IT"/>
        </w:rPr>
      </w:pPr>
      <w:bookmarkStart w:id="7" w:name="_Toc229492833"/>
      <w:r w:rsidRPr="0010769D">
        <w:rPr>
          <w:rFonts w:ascii="Calibri Light" w:eastAsia="Calibri Light" w:hAnsi="Calibri Light"/>
          <w:color w:val="1F3864"/>
          <w:sz w:val="28"/>
          <w:lang w:val="it-IT"/>
        </w:rPr>
        <w:t>5.2 Worker</w:t>
      </w:r>
      <w:bookmarkEnd w:id="7"/>
    </w:p>
    <w:p w14:paraId="119A96A6" w14:textId="77777777" w:rsidR="00373BAC" w:rsidRPr="0010769D" w:rsidRDefault="00000000">
      <w:pPr>
        <w:rPr>
          <w:lang w:val="it-IT"/>
        </w:rPr>
      </w:pPr>
      <w:r w:rsidRPr="0010769D">
        <w:rPr>
          <w:lang w:val="it-IT"/>
        </w:rPr>
        <w:t xml:space="preserve">Sui worker il vincolo corretto non coincide con il consumo medio, ma con il picco delle richieste </w:t>
      </w:r>
      <w:proofErr w:type="spellStart"/>
      <w:r w:rsidRPr="0010769D">
        <w:rPr>
          <w:lang w:val="it-IT"/>
        </w:rPr>
        <w:t>Kubernetes</w:t>
      </w:r>
      <w:proofErr w:type="spellEnd"/>
      <w:r w:rsidRPr="0010769D">
        <w:rPr>
          <w:lang w:val="it-IT"/>
        </w:rPr>
        <w:t>. Con dieci nodi residui restano disponibili 160 CPU e 313.20 GiB, valori superiori ai picchi osservati.</w:t>
      </w:r>
    </w:p>
    <w:p w14:paraId="72921812" w14:textId="77777777" w:rsidR="00373BAC" w:rsidRDefault="00000000">
      <w:pPr>
        <w:pStyle w:val="Titolo2"/>
        <w:spacing w:before="360" w:after="160"/>
      </w:pPr>
      <w:bookmarkStart w:id="8" w:name="_Toc229492834"/>
      <w:r>
        <w:rPr>
          <w:rFonts w:ascii="Calibri Light" w:eastAsia="Calibri Light" w:hAnsi="Calibri Light"/>
          <w:color w:val="1F3864"/>
          <w:sz w:val="28"/>
        </w:rPr>
        <w:t xml:space="preserve">5.3 Caveat </w:t>
      </w:r>
      <w:proofErr w:type="spellStart"/>
      <w:r>
        <w:rPr>
          <w:rFonts w:ascii="Calibri Light" w:eastAsia="Calibri Light" w:hAnsi="Calibri Light"/>
          <w:color w:val="1F3864"/>
          <w:sz w:val="28"/>
        </w:rPr>
        <w:t>operativi</w:t>
      </w:r>
      <w:bookmarkEnd w:id="8"/>
      <w:proofErr w:type="spellEnd"/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7226"/>
      </w:tblGrid>
      <w:tr w:rsidR="00373BAC" w14:paraId="4DD3E548" w14:textId="77777777"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B26C76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b/>
                <w:color w:val="FFFFFF"/>
              </w:rPr>
              <w:t>Punto</w:t>
            </w:r>
          </w:p>
        </w:tc>
        <w:tc>
          <w:tcPr>
            <w:tcW w:w="7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F7E9DE" w14:textId="77777777" w:rsidR="00373BAC" w:rsidRDefault="00000000">
            <w:pPr>
              <w:spacing w:after="0"/>
              <w:jc w:val="center"/>
            </w:pPr>
            <w:r>
              <w:rPr>
                <w:rFonts w:eastAsia="Calibri"/>
                <w:b/>
                <w:color w:val="FFFFFF"/>
              </w:rPr>
              <w:t>Spiegazione</w:t>
            </w:r>
          </w:p>
        </w:tc>
      </w:tr>
      <w:tr w:rsidR="00373BAC" w:rsidRPr="0010769D" w14:paraId="740ED445" w14:textId="77777777"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0FC9E8" w14:textId="77777777" w:rsidR="00373BAC" w:rsidRDefault="00000000">
            <w:pPr>
              <w:spacing w:after="0"/>
            </w:pPr>
            <w:r>
              <w:rPr>
                <w:rFonts w:eastAsia="Calibri"/>
                <w:color w:val="000000"/>
              </w:rPr>
              <w:t>Observability gap</w:t>
            </w:r>
          </w:p>
        </w:tc>
        <w:tc>
          <w:tcPr>
            <w:tcW w:w="72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E8ED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C19F73" w14:textId="77777777" w:rsidR="00373BAC" w:rsidRPr="0010769D" w:rsidRDefault="00000000">
            <w:pPr>
              <w:spacing w:after="0"/>
              <w:rPr>
                <w:lang w:val="it-IT"/>
              </w:rPr>
            </w:pPr>
            <w:r w:rsidRPr="0010769D">
              <w:rPr>
                <w:rFonts w:eastAsia="Calibri"/>
                <w:color w:val="000000"/>
                <w:lang w:val="it-IT"/>
              </w:rPr>
              <w:t xml:space="preserve">Su ada-k8singress3 risultano </w:t>
            </w:r>
            <w:proofErr w:type="gramStart"/>
            <w:r w:rsidRPr="0010769D">
              <w:rPr>
                <w:rFonts w:eastAsia="Calibri"/>
                <w:color w:val="000000"/>
                <w:lang w:val="it-IT"/>
              </w:rPr>
              <w:t>presenti stato</w:t>
            </w:r>
            <w:proofErr w:type="gramEnd"/>
            <w:r w:rsidRPr="0010769D">
              <w:rPr>
                <w:rFonts w:eastAsia="Calibri"/>
                <w:color w:val="000000"/>
                <w:lang w:val="it-IT"/>
              </w:rPr>
              <w:t xml:space="preserve"> Ready e </w:t>
            </w:r>
            <w:proofErr w:type="spellStart"/>
            <w:r w:rsidRPr="0010769D">
              <w:rPr>
                <w:rFonts w:eastAsia="Calibri"/>
                <w:color w:val="000000"/>
                <w:lang w:val="it-IT"/>
              </w:rPr>
              <w:t>pod</w:t>
            </w:r>
            <w:proofErr w:type="spellEnd"/>
            <w:r w:rsidRPr="0010769D">
              <w:rPr>
                <w:rFonts w:eastAsia="Calibri"/>
                <w:color w:val="000000"/>
                <w:lang w:val="it-IT"/>
              </w:rPr>
              <w:t xml:space="preserve"> </w:t>
            </w:r>
            <w:proofErr w:type="spellStart"/>
            <w:r w:rsidRPr="0010769D">
              <w:rPr>
                <w:rFonts w:eastAsia="Calibri"/>
                <w:color w:val="000000"/>
                <w:lang w:val="it-IT"/>
              </w:rPr>
              <w:t>count</w:t>
            </w:r>
            <w:proofErr w:type="spellEnd"/>
            <w:r w:rsidRPr="0010769D">
              <w:rPr>
                <w:rFonts w:eastAsia="Calibri"/>
                <w:color w:val="000000"/>
                <w:lang w:val="it-IT"/>
              </w:rPr>
              <w:t xml:space="preserve">, ma non le metriche live </w:t>
            </w:r>
            <w:proofErr w:type="spellStart"/>
            <w:r w:rsidRPr="0010769D">
              <w:rPr>
                <w:rFonts w:eastAsia="Calibri"/>
                <w:color w:val="000000"/>
                <w:lang w:val="it-IT"/>
              </w:rPr>
              <w:t>host</w:t>
            </w:r>
            <w:proofErr w:type="spellEnd"/>
            <w:r w:rsidRPr="0010769D">
              <w:rPr>
                <w:rFonts w:eastAsia="Calibri"/>
                <w:color w:val="000000"/>
                <w:lang w:val="it-IT"/>
              </w:rPr>
              <w:t xml:space="preserve"> e container.</w:t>
            </w:r>
          </w:p>
        </w:tc>
      </w:tr>
      <w:tr w:rsidR="00373BAC" w14:paraId="66A2BB00" w14:textId="77777777"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F23E91" w14:textId="77777777" w:rsidR="00373BAC" w:rsidRDefault="00000000">
            <w:pPr>
              <w:spacing w:after="0"/>
            </w:pPr>
            <w:r>
              <w:rPr>
                <w:rFonts w:eastAsia="Calibri"/>
                <w:color w:val="000000"/>
              </w:rPr>
              <w:lastRenderedPageBreak/>
              <w:t>Vincoli scheduler</w:t>
            </w:r>
          </w:p>
        </w:tc>
        <w:tc>
          <w:tcPr>
            <w:tcW w:w="72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574946" w14:textId="77777777" w:rsidR="00373BAC" w:rsidRDefault="00000000">
            <w:pPr>
              <w:spacing w:after="0"/>
            </w:pPr>
            <w:r>
              <w:rPr>
                <w:rFonts w:eastAsia="Calibri"/>
                <w:color w:val="000000"/>
              </w:rPr>
              <w:t>PodDisruptionBudget, anti-affinity, topology spread, taints e node selector non vengono validati da Datadog.</w:t>
            </w:r>
          </w:p>
        </w:tc>
      </w:tr>
    </w:tbl>
    <w:p w14:paraId="16145E33" w14:textId="77777777" w:rsidR="00373BAC" w:rsidRPr="0010769D" w:rsidRDefault="00000000">
      <w:pPr>
        <w:pStyle w:val="Titolo1"/>
        <w:pBdr>
          <w:bottom w:val="single" w:sz="8" w:space="4" w:color="2E75B6"/>
        </w:pBdr>
        <w:spacing w:after="240"/>
        <w:rPr>
          <w:lang w:val="it-IT"/>
        </w:rPr>
      </w:pPr>
      <w:bookmarkStart w:id="9" w:name="_Toc229492835"/>
      <w:r w:rsidRPr="0010769D">
        <w:rPr>
          <w:rFonts w:ascii="Calibri Light" w:eastAsia="Calibri Light" w:hAnsi="Calibri Light"/>
          <w:color w:val="1F3864"/>
          <w:sz w:val="36"/>
          <w:lang w:val="it-IT"/>
        </w:rPr>
        <w:t>6. Conclusione</w:t>
      </w:r>
      <w:bookmarkEnd w:id="9"/>
    </w:p>
    <w:p w14:paraId="266E826D" w14:textId="3FA32C44" w:rsidR="00373BAC" w:rsidRPr="0010769D" w:rsidRDefault="00000000">
      <w:pPr>
        <w:rPr>
          <w:lang w:val="it-IT"/>
        </w:rPr>
      </w:pPr>
      <w:r w:rsidRPr="0010769D">
        <w:rPr>
          <w:lang w:val="it-IT"/>
        </w:rPr>
        <w:t xml:space="preserve">Sulla base dei dati osservati, la riduzione prudente raccomandata è pari a </w:t>
      </w:r>
      <w:proofErr w:type="gramStart"/>
      <w:r w:rsidR="0010769D">
        <w:rPr>
          <w:lang w:val="it-IT"/>
        </w:rPr>
        <w:t xml:space="preserve">2 </w:t>
      </w:r>
      <w:r w:rsidRPr="0010769D">
        <w:rPr>
          <w:lang w:val="it-IT"/>
        </w:rPr>
        <w:t xml:space="preserve"> nodi</w:t>
      </w:r>
      <w:proofErr w:type="gramEnd"/>
      <w:r w:rsidRPr="0010769D">
        <w:rPr>
          <w:lang w:val="it-IT"/>
        </w:rPr>
        <w:t xml:space="preserve"> </w:t>
      </w:r>
      <w:proofErr w:type="spellStart"/>
      <w:r w:rsidRPr="0010769D">
        <w:rPr>
          <w:lang w:val="it-IT"/>
        </w:rPr>
        <w:t>ingress</w:t>
      </w:r>
      <w:proofErr w:type="spellEnd"/>
      <w:r w:rsidRPr="0010769D">
        <w:rPr>
          <w:lang w:val="it-IT"/>
        </w:rPr>
        <w:t xml:space="preserve"> e </w:t>
      </w:r>
      <w:r w:rsidR="0010769D">
        <w:rPr>
          <w:lang w:val="it-IT"/>
        </w:rPr>
        <w:t>10</w:t>
      </w:r>
      <w:r w:rsidRPr="0010769D">
        <w:rPr>
          <w:lang w:val="it-IT"/>
        </w:rPr>
        <w:t xml:space="preserve"> nodi worker.</w:t>
      </w:r>
    </w:p>
    <w:sectPr w:rsidR="00373BAC" w:rsidRPr="0010769D" w:rsidSect="00034616"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2542" w14:textId="77777777" w:rsidR="00024BA0" w:rsidRDefault="00024BA0">
      <w:pPr>
        <w:spacing w:after="0" w:line="240" w:lineRule="auto"/>
      </w:pPr>
      <w:r>
        <w:separator/>
      </w:r>
    </w:p>
  </w:endnote>
  <w:endnote w:type="continuationSeparator" w:id="0">
    <w:p w14:paraId="1CB8E612" w14:textId="77777777" w:rsidR="00024BA0" w:rsidRDefault="0002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31F3" w14:textId="77777777" w:rsidR="00373BAC" w:rsidRDefault="00000000">
    <w:pPr>
      <w:pBdr>
        <w:top w:val="single" w:sz="6" w:space="4" w:color="2E75B6"/>
      </w:pBdr>
      <w:jc w:val="center"/>
    </w:pPr>
    <w:proofErr w:type="spellStart"/>
    <w:r>
      <w:rPr>
        <w:rFonts w:eastAsia="Calibri"/>
        <w:color w:val="8C8C8C"/>
        <w:sz w:val="18"/>
      </w:rPr>
      <w:t>Pagina</w:t>
    </w:r>
    <w:proofErr w:type="spellEnd"/>
    <w:r>
      <w:rPr>
        <w:rFonts w:eastAsia="Calibri"/>
        <w:color w:val="8C8C8C"/>
        <w:sz w:val="18"/>
      </w:rPr>
      <w:t xml:space="preserve"> </w:t>
    </w:r>
    <w:r>
      <w:rPr>
        <w:rFonts w:eastAsia="Calibri"/>
        <w:color w:val="8C8C8C"/>
        <w:sz w:val="18"/>
      </w:rPr>
      <w:fldChar w:fldCharType="begin"/>
    </w:r>
    <w:r>
      <w:rPr>
        <w:rFonts w:eastAsia="Calibri"/>
        <w:color w:val="8C8C8C"/>
        <w:sz w:val="18"/>
      </w:rPr>
      <w:instrText>PAGE</w:instrText>
    </w:r>
    <w:r>
      <w:rPr>
        <w:rFonts w:eastAsia="Calibri"/>
        <w:color w:val="8C8C8C"/>
        <w:sz w:val="18"/>
      </w:rPr>
      <w:fldChar w:fldCharType="separate"/>
    </w:r>
    <w:r>
      <w:rPr>
        <w:rFonts w:eastAsia="Calibri"/>
        <w:color w:val="8C8C8C"/>
        <w:sz w:val="18"/>
      </w:rPr>
      <w:t>X</w:t>
    </w:r>
    <w:r>
      <w:rPr>
        <w:rFonts w:eastAsia="Calibri"/>
        <w:color w:val="8C8C8C"/>
        <w:sz w:val="18"/>
      </w:rPr>
      <w:fldChar w:fldCharType="end"/>
    </w:r>
    <w:r>
      <w:rPr>
        <w:rFonts w:eastAsia="Calibri"/>
        <w:color w:val="8C8C8C"/>
        <w:sz w:val="18"/>
      </w:rPr>
      <w:t xml:space="preserve"> di </w:t>
    </w:r>
    <w:r>
      <w:rPr>
        <w:rFonts w:eastAsia="Calibri"/>
        <w:color w:val="8C8C8C"/>
        <w:sz w:val="18"/>
      </w:rPr>
      <w:fldChar w:fldCharType="begin"/>
    </w:r>
    <w:r>
      <w:rPr>
        <w:rFonts w:eastAsia="Calibri"/>
        <w:color w:val="8C8C8C"/>
        <w:sz w:val="18"/>
      </w:rPr>
      <w:instrText>NUMPAGES</w:instrText>
    </w:r>
    <w:r>
      <w:rPr>
        <w:rFonts w:eastAsia="Calibri"/>
        <w:color w:val="8C8C8C"/>
        <w:sz w:val="18"/>
      </w:rPr>
      <w:fldChar w:fldCharType="separate"/>
    </w:r>
    <w:r>
      <w:rPr>
        <w:rFonts w:eastAsia="Calibri"/>
        <w:color w:val="8C8C8C"/>
        <w:sz w:val="18"/>
      </w:rPr>
      <w:t>Y</w:t>
    </w:r>
    <w:r>
      <w:rPr>
        <w:rFonts w:eastAsia="Calibri"/>
        <w:color w:val="8C8C8C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C5BAF" w14:textId="77777777" w:rsidR="00024BA0" w:rsidRDefault="00024BA0">
      <w:pPr>
        <w:spacing w:after="0" w:line="240" w:lineRule="auto"/>
      </w:pPr>
      <w:r>
        <w:separator/>
      </w:r>
    </w:p>
  </w:footnote>
  <w:footnote w:type="continuationSeparator" w:id="0">
    <w:p w14:paraId="0201D0DD" w14:textId="77777777" w:rsidR="00024BA0" w:rsidRDefault="0002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6F9D" w14:textId="77777777" w:rsidR="00373BAC" w:rsidRPr="0010769D" w:rsidRDefault="00000000">
    <w:pPr>
      <w:pBdr>
        <w:bottom w:val="single" w:sz="6" w:space="4" w:color="2E75B6"/>
      </w:pBdr>
      <w:tabs>
        <w:tab w:val="right" w:pos="9026"/>
      </w:tabs>
      <w:rPr>
        <w:lang w:val="it-IT"/>
      </w:rPr>
    </w:pPr>
    <w:r w:rsidRPr="0010769D">
      <w:rPr>
        <w:rFonts w:eastAsia="Calibri"/>
        <w:color w:val="8C8C8C"/>
        <w:sz w:val="18"/>
        <w:lang w:val="it-IT"/>
      </w:rPr>
      <w:t>ADARTE - Analisi capacità cluster produzione</w:t>
    </w:r>
    <w:r w:rsidRPr="0010769D">
      <w:rPr>
        <w:rFonts w:eastAsia="Calibri"/>
        <w:color w:val="8C8C8C"/>
        <w:sz w:val="18"/>
        <w:lang w:val="it-IT"/>
      </w:rPr>
      <w:tab/>
      <w:t>Prisma S.r.l.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0957558">
    <w:abstractNumId w:val="8"/>
  </w:num>
  <w:num w:numId="2" w16cid:durableId="27919618">
    <w:abstractNumId w:val="6"/>
  </w:num>
  <w:num w:numId="3" w16cid:durableId="1147360009">
    <w:abstractNumId w:val="5"/>
  </w:num>
  <w:num w:numId="4" w16cid:durableId="785347546">
    <w:abstractNumId w:val="4"/>
  </w:num>
  <w:num w:numId="5" w16cid:durableId="1576089312">
    <w:abstractNumId w:val="7"/>
  </w:num>
  <w:num w:numId="6" w16cid:durableId="461970910">
    <w:abstractNumId w:val="3"/>
  </w:num>
  <w:num w:numId="7" w16cid:durableId="1538006032">
    <w:abstractNumId w:val="2"/>
  </w:num>
  <w:num w:numId="8" w16cid:durableId="1714381463">
    <w:abstractNumId w:val="1"/>
  </w:num>
  <w:num w:numId="9" w16cid:durableId="111826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BA0"/>
    <w:rsid w:val="00034616"/>
    <w:rsid w:val="0006063C"/>
    <w:rsid w:val="0010769D"/>
    <w:rsid w:val="0015074B"/>
    <w:rsid w:val="0029639D"/>
    <w:rsid w:val="00326F90"/>
    <w:rsid w:val="00373BAC"/>
    <w:rsid w:val="004C230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4AB67"/>
  <w14:defaultImageDpi w14:val="300"/>
  <w15:docId w15:val="{A2687CAB-4589-4DF8-A658-DCEF8737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pPr>
      <w:spacing w:after="160" w:line="300" w:lineRule="auto"/>
    </w:pPr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ommario1">
    <w:name w:val="toc 1"/>
    <w:basedOn w:val="Normale"/>
    <w:next w:val="Normale"/>
    <w:autoRedefine/>
    <w:uiPriority w:val="39"/>
    <w:unhideWhenUsed/>
    <w:rsid w:val="0010769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10769D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1076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Analisi capacità cluster produzione ADARTE</dc:title>
  <dc:subject/>
  <dc:creator>Prisma S.r.l.</dc:creator>
  <cp:keywords/>
  <dc:description>generated by python-docx</dc:description>
  <cp:lastModifiedBy>Simone Marino</cp:lastModifiedBy>
  <cp:revision>2</cp:revision>
  <dcterms:created xsi:type="dcterms:W3CDTF">2013-12-23T23:15:00Z</dcterms:created>
  <dcterms:modified xsi:type="dcterms:W3CDTF">2026-05-12T13:43:00Z</dcterms:modified>
  <cp:category/>
</cp:coreProperties>
</file>